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63FE65" w14:textId="6DC649EA" w:rsidR="00913936" w:rsidRPr="006B071C" w:rsidRDefault="00913936" w:rsidP="00913936">
      <w:pPr>
        <w:jc w:val="right"/>
        <w:rPr>
          <w:b/>
          <w:i/>
          <w:iCs/>
        </w:rPr>
      </w:pPr>
      <w:r w:rsidRPr="006B071C">
        <w:rPr>
          <w:b/>
          <w:i/>
          <w:iCs/>
        </w:rPr>
        <w:t xml:space="preserve">Phụ lục </w:t>
      </w:r>
      <w:r w:rsidR="000F613F" w:rsidRPr="006B071C">
        <w:rPr>
          <w:b/>
          <w:i/>
          <w:iCs/>
        </w:rPr>
        <w:t>02</w:t>
      </w:r>
    </w:p>
    <w:p w14:paraId="397814AE" w14:textId="3CD54417" w:rsidR="00FC2E52" w:rsidRDefault="000E28DE" w:rsidP="009363CC">
      <w:pPr>
        <w:jc w:val="center"/>
        <w:rPr>
          <w:rFonts w:cs="Times New Roman"/>
          <w:i/>
          <w:sz w:val="28"/>
          <w:szCs w:val="28"/>
        </w:rPr>
      </w:pPr>
      <w:r w:rsidRPr="00A350DB">
        <w:rPr>
          <w:b/>
        </w:rPr>
        <w:t>DANH MỤC CÁC VĂN BẢN CHỈ ĐẠO, HƯỚNG DẪN</w:t>
      </w:r>
      <w:r w:rsidR="006B071C">
        <w:rPr>
          <w:b/>
        </w:rPr>
        <w:br/>
      </w:r>
      <w:r w:rsidRPr="00A350DB">
        <w:rPr>
          <w:b/>
        </w:rPr>
        <w:t xml:space="preserve">CỦA SỞ GIÁO DỤC VÀ ĐÀO TẠO VỀ </w:t>
      </w:r>
      <w:r w:rsidRPr="00A350DB">
        <w:rPr>
          <w:b/>
          <w:sz w:val="28"/>
          <w:szCs w:val="28"/>
        </w:rPr>
        <w:t>GIÁO DỤC HƯỚNG NGHIỆP</w:t>
      </w:r>
      <w:r w:rsidR="006B071C">
        <w:rPr>
          <w:b/>
          <w:sz w:val="28"/>
          <w:szCs w:val="28"/>
        </w:rPr>
        <w:br/>
      </w:r>
      <w:r w:rsidRPr="00A350DB">
        <w:rPr>
          <w:b/>
          <w:sz w:val="28"/>
          <w:szCs w:val="28"/>
        </w:rPr>
        <w:t>VÀ ĐỊNH HƯỚNG PHÂN LUỒNG HỌC SINH</w:t>
      </w:r>
      <w:r w:rsidR="009363CC">
        <w:rPr>
          <w:b/>
          <w:sz w:val="28"/>
          <w:szCs w:val="28"/>
        </w:rPr>
        <w:br/>
      </w:r>
      <w:r w:rsidR="009363CC" w:rsidRPr="00C52A00">
        <w:rPr>
          <w:rFonts w:cs="Times New Roman"/>
          <w:i/>
          <w:sz w:val="28"/>
          <w:szCs w:val="28"/>
        </w:rPr>
        <w:t xml:space="preserve">(Kèm Báo cáo số  </w:t>
      </w:r>
      <w:r w:rsidR="009363CC">
        <w:rPr>
          <w:rFonts w:cs="Times New Roman"/>
          <w:i/>
          <w:sz w:val="28"/>
          <w:szCs w:val="28"/>
        </w:rPr>
        <w:t xml:space="preserve">        </w:t>
      </w:r>
      <w:r w:rsidR="009363CC" w:rsidRPr="00C52A00">
        <w:rPr>
          <w:rFonts w:cs="Times New Roman"/>
          <w:i/>
          <w:sz w:val="28"/>
          <w:szCs w:val="28"/>
        </w:rPr>
        <w:t>/BC-</w:t>
      </w:r>
      <w:r w:rsidR="009363CC">
        <w:rPr>
          <w:rFonts w:cs="Times New Roman"/>
          <w:i/>
          <w:sz w:val="28"/>
          <w:szCs w:val="28"/>
        </w:rPr>
        <w:t>HĐND</w:t>
      </w:r>
      <w:r w:rsidR="009363CC" w:rsidRPr="00C52A00">
        <w:rPr>
          <w:rFonts w:cs="Times New Roman"/>
          <w:i/>
          <w:sz w:val="28"/>
          <w:szCs w:val="28"/>
        </w:rPr>
        <w:t xml:space="preserve"> ngày  </w:t>
      </w:r>
      <w:r w:rsidR="009363CC">
        <w:rPr>
          <w:rFonts w:cs="Times New Roman"/>
          <w:i/>
          <w:sz w:val="28"/>
          <w:szCs w:val="28"/>
        </w:rPr>
        <w:t xml:space="preserve">      </w:t>
      </w:r>
      <w:r w:rsidR="009363CC" w:rsidRPr="00C52A00">
        <w:rPr>
          <w:rFonts w:cs="Times New Roman"/>
          <w:i/>
          <w:sz w:val="28"/>
          <w:szCs w:val="28"/>
        </w:rPr>
        <w:t>/</w:t>
      </w:r>
      <w:r w:rsidR="009363CC">
        <w:rPr>
          <w:rFonts w:cs="Times New Roman"/>
          <w:i/>
          <w:sz w:val="28"/>
          <w:szCs w:val="28"/>
        </w:rPr>
        <w:t>10</w:t>
      </w:r>
      <w:r w:rsidR="009363CC" w:rsidRPr="00C52A00">
        <w:rPr>
          <w:rFonts w:cs="Times New Roman"/>
          <w:i/>
          <w:sz w:val="28"/>
          <w:szCs w:val="28"/>
        </w:rPr>
        <w:t>/202</w:t>
      </w:r>
      <w:r w:rsidR="009363CC">
        <w:rPr>
          <w:rFonts w:cs="Times New Roman"/>
          <w:i/>
          <w:sz w:val="28"/>
          <w:szCs w:val="28"/>
        </w:rPr>
        <w:t>4</w:t>
      </w:r>
      <w:r w:rsidR="009363CC">
        <w:rPr>
          <w:rFonts w:cs="Times New Roman"/>
          <w:i/>
          <w:sz w:val="28"/>
          <w:szCs w:val="28"/>
        </w:rPr>
        <w:br/>
      </w:r>
      <w:r w:rsidR="009363CC" w:rsidRPr="00C52A00">
        <w:rPr>
          <w:rFonts w:cs="Times New Roman"/>
          <w:i/>
          <w:sz w:val="28"/>
          <w:szCs w:val="28"/>
        </w:rPr>
        <w:t xml:space="preserve">của </w:t>
      </w:r>
      <w:r w:rsidR="009363CC">
        <w:rPr>
          <w:rFonts w:cs="Times New Roman"/>
          <w:i/>
          <w:sz w:val="28"/>
          <w:szCs w:val="28"/>
        </w:rPr>
        <w:t>Ban Văn hóa -</w:t>
      </w:r>
      <w:r w:rsidR="009363CC" w:rsidRPr="00C52A00">
        <w:rPr>
          <w:rFonts w:cs="Times New Roman"/>
          <w:i/>
          <w:sz w:val="28"/>
          <w:szCs w:val="28"/>
        </w:rPr>
        <w:t xml:space="preserve"> Xã hội</w:t>
      </w:r>
      <w:r w:rsidR="009363CC">
        <w:rPr>
          <w:rFonts w:cs="Times New Roman"/>
          <w:i/>
          <w:sz w:val="28"/>
          <w:szCs w:val="28"/>
        </w:rPr>
        <w:t xml:space="preserve"> Hội đồng nhân dân tỉnh Đồng Tháp</w:t>
      </w:r>
      <w:r w:rsidR="009363CC" w:rsidRPr="00C52A00">
        <w:rPr>
          <w:rFonts w:cs="Times New Roman"/>
          <w:i/>
          <w:sz w:val="28"/>
          <w:szCs w:val="28"/>
        </w:rPr>
        <w:t>)</w:t>
      </w:r>
    </w:p>
    <w:p w14:paraId="0BFB0E41" w14:textId="3E2E52E0" w:rsidR="009363CC" w:rsidRPr="000F4591" w:rsidRDefault="009363CC" w:rsidP="009363CC">
      <w:pPr>
        <w:spacing w:after="0" w:line="240" w:lineRule="auto"/>
        <w:jc w:val="center"/>
        <w:rPr>
          <w:rFonts w:cs="Times New Roman"/>
          <w:sz w:val="28"/>
          <w:szCs w:val="28"/>
        </w:rPr>
      </w:pPr>
      <w:r>
        <w:rPr>
          <w:rFonts w:cs="Times New Roman"/>
          <w:b/>
          <w:noProof/>
          <w:sz w:val="28"/>
          <w:szCs w:val="28"/>
        </w:rPr>
        <mc:AlternateContent>
          <mc:Choice Requires="wps">
            <w:drawing>
              <wp:anchor distT="0" distB="0" distL="114300" distR="114300" simplePos="0" relativeHeight="251661312" behindDoc="0" locked="0" layoutInCell="1" allowOverlap="1" wp14:anchorId="122E325F" wp14:editId="33AF854C">
                <wp:simplePos x="0" y="0"/>
                <wp:positionH relativeFrom="margin">
                  <wp:posOffset>2093009</wp:posOffset>
                </wp:positionH>
                <wp:positionV relativeFrom="paragraph">
                  <wp:posOffset>0</wp:posOffset>
                </wp:positionV>
                <wp:extent cx="1418734"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41873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1F28CAE" id="Straight Connector 2" o:spid="_x0000_s1026" style="position:absolute;z-index:251661312;visibility:visible;mso-wrap-style:square;mso-wrap-distance-left:9pt;mso-wrap-distance-top:0;mso-wrap-distance-right:9pt;mso-wrap-distance-bottom:0;mso-position-horizontal:absolute;mso-position-horizontal-relative:margin;mso-position-vertical:absolute;mso-position-vertical-relative:text" from="164.8pt,0" to="27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" strokecolor="black [3200]" strokeweight=".5pt">
                <v:stroke joinstyle="miter"/>
                <w10:wrap anchorx="margin"/>
              </v:line>
            </w:pict>
          </mc:Fallback>
        </mc:AlternateContent>
      </w:r>
    </w:p>
    <w:p w14:paraId="4EBE18C6" w14:textId="62E84E25" w:rsidR="00BE517F" w:rsidRPr="00FB18BF" w:rsidRDefault="009363CC" w:rsidP="00FB18BF">
      <w:pPr>
        <w:spacing w:after="120" w:line="240" w:lineRule="auto"/>
        <w:ind w:firstLine="720"/>
        <w:jc w:val="both"/>
        <w:rPr>
          <w:rFonts w:cs="Times New Roman"/>
          <w:sz w:val="28"/>
          <w:szCs w:val="28"/>
        </w:rPr>
      </w:pPr>
      <w:r>
        <w:rPr>
          <w:rFonts w:cs="Times New Roman"/>
          <w:sz w:val="28"/>
          <w:szCs w:val="28"/>
        </w:rPr>
        <w:t xml:space="preserve">1. </w:t>
      </w:r>
      <w:r w:rsidR="00BE517F" w:rsidRPr="00FB18BF">
        <w:rPr>
          <w:rFonts w:cs="Times New Roman"/>
          <w:sz w:val="28"/>
          <w:szCs w:val="28"/>
        </w:rPr>
        <w:t>Hướng dẫn số 47/HD-SGDĐT ngày 08 tháng 7 năm 2019</w:t>
      </w:r>
      <w:r w:rsidR="00AB5467" w:rsidRPr="00FB18BF">
        <w:rPr>
          <w:rFonts w:cs="Times New Roman"/>
          <w:sz w:val="28"/>
          <w:szCs w:val="28"/>
        </w:rPr>
        <w:t xml:space="preserve"> </w:t>
      </w:r>
      <w:r w:rsidR="00BE517F" w:rsidRPr="00FB18BF">
        <w:rPr>
          <w:rFonts w:cs="Times New Roman"/>
          <w:sz w:val="28"/>
          <w:szCs w:val="28"/>
        </w:rPr>
        <w:t>về hướng dẫn các đơn vị trực thuộc, các Phòng GDĐT triển khai Đề án “Giáo dục hướng nghiệp và định hướng phân luồng học sinh trong giáo dục phổ thông giai đoạn 2018-2025” trong toàn tỉnh.</w:t>
      </w:r>
    </w:p>
    <w:p w14:paraId="6DC93B4B" w14:textId="53C66CF4" w:rsidR="00BE517F" w:rsidRPr="00FB18BF" w:rsidRDefault="009363CC" w:rsidP="00FB18BF">
      <w:pPr>
        <w:spacing w:after="120" w:line="240" w:lineRule="auto"/>
        <w:ind w:firstLine="720"/>
        <w:jc w:val="both"/>
        <w:rPr>
          <w:rFonts w:cs="Times New Roman"/>
          <w:sz w:val="28"/>
          <w:szCs w:val="28"/>
        </w:rPr>
      </w:pPr>
      <w:r>
        <w:rPr>
          <w:rFonts w:eastAsia="SimSun" w:cs="Times New Roman"/>
          <w:bCs/>
          <w:sz w:val="28"/>
          <w:szCs w:val="28"/>
        </w:rPr>
        <w:t xml:space="preserve">2. </w:t>
      </w:r>
      <w:r w:rsidR="00313E6F" w:rsidRPr="00FB18BF">
        <w:rPr>
          <w:rFonts w:eastAsia="SimSun" w:cs="Times New Roman"/>
          <w:bCs/>
          <w:sz w:val="28"/>
          <w:szCs w:val="28"/>
        </w:rPr>
        <w:t>Công văn số 1139/SGDĐT-GDTrH-TX&amp;CN ngày 27/8/2019 của Sở GDĐT về việc hướng dẫn thực hiện các hoạt động giáo dục và dạy học tự chọn từ năm học 2019-2020</w:t>
      </w:r>
      <w:r w:rsidR="005446EF" w:rsidRPr="00FB18BF">
        <w:rPr>
          <w:rFonts w:eastAsia="SimSun" w:cs="Times New Roman"/>
          <w:bCs/>
          <w:sz w:val="28"/>
          <w:szCs w:val="28"/>
        </w:rPr>
        <w:t>.</w:t>
      </w:r>
    </w:p>
    <w:p w14:paraId="5BF4A481" w14:textId="1D2C252C" w:rsidR="00961DB6" w:rsidRPr="00FB18BF" w:rsidRDefault="009363CC" w:rsidP="00FB18BF">
      <w:pPr>
        <w:pStyle w:val="VnbanCcchu"/>
        <w:spacing w:after="120"/>
        <w:ind w:firstLine="720"/>
        <w:jc w:val="both"/>
        <w:rPr>
          <w:rFonts w:eastAsia="SimSun"/>
          <w:bCs/>
          <w:sz w:val="28"/>
          <w:szCs w:val="28"/>
        </w:rPr>
      </w:pPr>
      <w:r>
        <w:rPr>
          <w:rStyle w:val="fontstyle01"/>
          <w:rFonts w:ascii="Times New Roman" w:hAnsi="Times New Roman"/>
          <w:sz w:val="28"/>
          <w:szCs w:val="28"/>
        </w:rPr>
        <w:t xml:space="preserve">3. </w:t>
      </w:r>
      <w:r w:rsidR="00961DB6" w:rsidRPr="00FB18BF">
        <w:rPr>
          <w:rStyle w:val="fontstyle01"/>
          <w:rFonts w:ascii="Times New Roman" w:hAnsi="Times New Roman"/>
          <w:sz w:val="28"/>
          <w:szCs w:val="28"/>
        </w:rPr>
        <w:t>Công văn số 553/SGDĐT-GDTrH-TX&amp;CN ngày 26 tháng 5 năm 2020 của Sở GDĐT về việc thực hiện tư vấn hướng nghiệp và định hướng phân luồng học sinh năm 2020</w:t>
      </w:r>
    </w:p>
    <w:p w14:paraId="5357D73B" w14:textId="65EC42F1" w:rsidR="00FC2E52" w:rsidRPr="00FB18BF" w:rsidRDefault="009363CC" w:rsidP="00FB18BF">
      <w:pPr>
        <w:pStyle w:val="VnbanCcchu"/>
        <w:spacing w:after="120"/>
        <w:ind w:firstLine="720"/>
        <w:jc w:val="both"/>
        <w:rPr>
          <w:sz w:val="28"/>
          <w:szCs w:val="28"/>
        </w:rPr>
      </w:pPr>
      <w:r>
        <w:rPr>
          <w:rFonts w:eastAsia="SimSun"/>
          <w:bCs/>
          <w:sz w:val="28"/>
          <w:szCs w:val="28"/>
        </w:rPr>
        <w:t xml:space="preserve">4. </w:t>
      </w:r>
      <w:r w:rsidR="00FC2E52" w:rsidRPr="00FB18BF">
        <w:rPr>
          <w:rFonts w:eastAsia="SimSun"/>
          <w:bCs/>
          <w:sz w:val="28"/>
          <w:szCs w:val="28"/>
        </w:rPr>
        <w:t xml:space="preserve">Công văn số </w:t>
      </w:r>
      <w:r w:rsidR="00FC2E52" w:rsidRPr="00FB18BF">
        <w:rPr>
          <w:sz w:val="28"/>
          <w:szCs w:val="28"/>
        </w:rPr>
        <w:t xml:space="preserve">1031/SGDĐT-GDTrH-TX&amp;CN, </w:t>
      </w:r>
      <w:r w:rsidR="00FC2E52" w:rsidRPr="00FB18BF">
        <w:rPr>
          <w:rStyle w:val="fontstyle01"/>
          <w:rFonts w:ascii="Times New Roman" w:hAnsi="Times New Roman"/>
          <w:sz w:val="28"/>
          <w:szCs w:val="28"/>
        </w:rPr>
        <w:t xml:space="preserve">ngày 27 tháng 8 năm 2020 của Sở GDĐT </w:t>
      </w:r>
      <w:r w:rsidR="00FC2E52" w:rsidRPr="00FB18BF">
        <w:rPr>
          <w:sz w:val="28"/>
          <w:szCs w:val="28"/>
        </w:rPr>
        <w:t>về việc hướng dẫn tổ chức dạy Chương trình GDTX cấp THPT kết hợp với dạy nghề tại các cơ sở GDTX từ năm học 2020-2021</w:t>
      </w:r>
      <w:r w:rsidR="000F4591" w:rsidRPr="00FB18BF">
        <w:rPr>
          <w:sz w:val="28"/>
          <w:szCs w:val="28"/>
        </w:rPr>
        <w:t>.</w:t>
      </w:r>
    </w:p>
    <w:p w14:paraId="6BE8E1A0" w14:textId="1D05B077" w:rsidR="00D16258" w:rsidRPr="00FB18BF" w:rsidRDefault="009363CC" w:rsidP="00FB18BF">
      <w:pPr>
        <w:pStyle w:val="VnbanCcchu"/>
        <w:spacing w:after="120"/>
        <w:ind w:firstLine="720"/>
        <w:jc w:val="both"/>
        <w:rPr>
          <w:rStyle w:val="fontstyle01"/>
          <w:rFonts w:ascii="Times New Roman" w:hAnsi="Times New Roman"/>
          <w:sz w:val="28"/>
          <w:szCs w:val="28"/>
        </w:rPr>
      </w:pPr>
      <w:r>
        <w:rPr>
          <w:rStyle w:val="fontstyle01"/>
          <w:rFonts w:ascii="Times New Roman" w:hAnsi="Times New Roman"/>
          <w:sz w:val="28"/>
          <w:szCs w:val="28"/>
        </w:rPr>
        <w:t xml:space="preserve">5. </w:t>
      </w:r>
      <w:r w:rsidR="008025C5" w:rsidRPr="00FB18BF">
        <w:rPr>
          <w:rStyle w:val="fontstyle01"/>
          <w:rFonts w:ascii="Times New Roman" w:hAnsi="Times New Roman"/>
          <w:sz w:val="28"/>
          <w:szCs w:val="28"/>
        </w:rPr>
        <w:t>Kế hoạch số 41/KH-SGDĐT ngày 29 tháng 5 năm 2020 của Sở GDĐT về việc Tổ chức Hội thi trưng bày gian hàng khởi nghiệp, vòng chung kết Cuộc thi “Ý tưởng khởi nghiệp”</w:t>
      </w:r>
    </w:p>
    <w:p w14:paraId="6024A63E" w14:textId="3FF39928" w:rsidR="00FB18BF" w:rsidRDefault="009363CC" w:rsidP="00FB18BF">
      <w:pPr>
        <w:pStyle w:val="VnbanCcchu"/>
        <w:spacing w:after="120"/>
        <w:ind w:firstLine="720"/>
        <w:jc w:val="both"/>
        <w:rPr>
          <w:rStyle w:val="fontstyle01"/>
          <w:rFonts w:ascii="Times New Roman" w:hAnsi="Times New Roman"/>
          <w:sz w:val="28"/>
          <w:szCs w:val="28"/>
        </w:rPr>
      </w:pPr>
      <w:r>
        <w:rPr>
          <w:rStyle w:val="fontstyle01"/>
          <w:rFonts w:ascii="Times New Roman" w:hAnsi="Times New Roman"/>
          <w:sz w:val="28"/>
          <w:szCs w:val="28"/>
        </w:rPr>
        <w:t xml:space="preserve">6. </w:t>
      </w:r>
      <w:r w:rsidR="008025C5" w:rsidRPr="00FB18BF">
        <w:rPr>
          <w:rStyle w:val="fontstyle01"/>
          <w:rFonts w:ascii="Times New Roman" w:hAnsi="Times New Roman"/>
          <w:sz w:val="28"/>
          <w:szCs w:val="28"/>
        </w:rPr>
        <w:t>Kế hoạch số 60/KH-SGDĐT ngày 11 tháng 5 năm 2021 của Sở GDĐT về việc tổ chức cuộc thi “Tìm hiểu thế giới nghề nghiệp” cho học sinh phổ thông năm 2021</w:t>
      </w:r>
      <w:r w:rsidR="00FB18BF">
        <w:rPr>
          <w:rStyle w:val="fontstyle01"/>
          <w:rFonts w:ascii="Times New Roman" w:hAnsi="Times New Roman"/>
          <w:sz w:val="28"/>
          <w:szCs w:val="28"/>
        </w:rPr>
        <w:t>.</w:t>
      </w:r>
    </w:p>
    <w:p w14:paraId="790A80BF" w14:textId="6A3F5443" w:rsidR="008025C5" w:rsidRPr="00F41A39" w:rsidRDefault="009363CC" w:rsidP="00FB18BF">
      <w:pPr>
        <w:pStyle w:val="VnbanCcchu"/>
        <w:spacing w:after="120"/>
        <w:ind w:firstLine="720"/>
        <w:jc w:val="both"/>
        <w:rPr>
          <w:spacing w:val="-2"/>
          <w:sz w:val="28"/>
          <w:szCs w:val="28"/>
        </w:rPr>
      </w:pPr>
      <w:r>
        <w:rPr>
          <w:rFonts w:eastAsia="SimSun"/>
          <w:bCs/>
          <w:spacing w:val="-2"/>
          <w:sz w:val="28"/>
          <w:szCs w:val="28"/>
        </w:rPr>
        <w:t xml:space="preserve">7. </w:t>
      </w:r>
      <w:r w:rsidR="008025C5" w:rsidRPr="00F41A39">
        <w:rPr>
          <w:rFonts w:eastAsia="SimSun"/>
          <w:bCs/>
          <w:spacing w:val="-2"/>
          <w:sz w:val="28"/>
          <w:szCs w:val="28"/>
        </w:rPr>
        <w:t>Công văn số 1434/SGDĐT-GDTrH-TX&amp;CN ngày 27/10/2020 của Sở GDĐT về việc hướng dẫn thực hiện các hoạt động giáo dục từ năm học 2020-2021</w:t>
      </w:r>
      <w:r w:rsidR="00FB18BF" w:rsidRPr="00F41A39">
        <w:rPr>
          <w:rFonts w:eastAsia="SimSun"/>
          <w:bCs/>
          <w:spacing w:val="-2"/>
          <w:sz w:val="28"/>
          <w:szCs w:val="28"/>
        </w:rPr>
        <w:t>.</w:t>
      </w:r>
    </w:p>
    <w:p w14:paraId="22FA12A1" w14:textId="15B34357" w:rsidR="00D16258" w:rsidRPr="00FB18BF" w:rsidRDefault="009363CC" w:rsidP="00FB18BF">
      <w:pPr>
        <w:pStyle w:val="VnbanCcchu"/>
        <w:spacing w:after="120"/>
        <w:ind w:firstLine="720"/>
        <w:jc w:val="both"/>
        <w:rPr>
          <w:rStyle w:val="fontstyle01"/>
          <w:rFonts w:ascii="Times New Roman" w:hAnsi="Times New Roman"/>
          <w:sz w:val="28"/>
          <w:szCs w:val="28"/>
        </w:rPr>
      </w:pPr>
      <w:r>
        <w:rPr>
          <w:rStyle w:val="fontstyle01"/>
          <w:rFonts w:ascii="Times New Roman" w:hAnsi="Times New Roman"/>
          <w:sz w:val="28"/>
          <w:szCs w:val="28"/>
        </w:rPr>
        <w:t xml:space="preserve">8. </w:t>
      </w:r>
      <w:r w:rsidR="00D16258" w:rsidRPr="00FB18BF">
        <w:rPr>
          <w:rStyle w:val="fontstyle01"/>
          <w:rFonts w:ascii="Times New Roman" w:hAnsi="Times New Roman"/>
          <w:sz w:val="28"/>
          <w:szCs w:val="28"/>
        </w:rPr>
        <w:t>Kế hoạch số 95/KH-SGDĐT ngày 13 tháng 9 năm 2022 về việc triển khai công tác tư vấn nghề nghiệp, việc làm và hỗ trợ khởi nghiệp trong các cơ sở giáo dục phổ thông từ năm học 2022 – 2023.</w:t>
      </w:r>
    </w:p>
    <w:p w14:paraId="6EA96C0C" w14:textId="4AC87B0B" w:rsidR="00D16258" w:rsidRPr="00FB18BF" w:rsidRDefault="009363CC" w:rsidP="00FB18BF">
      <w:pPr>
        <w:pStyle w:val="VnbanCcchu"/>
        <w:spacing w:after="120"/>
        <w:ind w:firstLine="720"/>
        <w:jc w:val="both"/>
        <w:rPr>
          <w:sz w:val="28"/>
          <w:szCs w:val="28"/>
        </w:rPr>
      </w:pPr>
      <w:r>
        <w:rPr>
          <w:rStyle w:val="fontstyle01"/>
          <w:rFonts w:ascii="Times New Roman" w:hAnsi="Times New Roman"/>
          <w:sz w:val="28"/>
          <w:szCs w:val="28"/>
        </w:rPr>
        <w:t xml:space="preserve">9. </w:t>
      </w:r>
      <w:r w:rsidR="0000442D" w:rsidRPr="00FB18BF">
        <w:rPr>
          <w:rStyle w:val="fontstyle01"/>
          <w:rFonts w:ascii="Times New Roman" w:hAnsi="Times New Roman"/>
          <w:sz w:val="28"/>
          <w:szCs w:val="28"/>
        </w:rPr>
        <w:t>K</w:t>
      </w:r>
      <w:r w:rsidR="0000442D" w:rsidRPr="00FB18BF">
        <w:rPr>
          <w:sz w:val="28"/>
          <w:szCs w:val="28"/>
        </w:rPr>
        <w:t>ế hoạch số 48/KH-SGDĐT ngày 27 tháng 4 năm 2022 của Sở Giáo dục và Đào tạo tỉnh Đồng Tháp về việc tổ chức Cuộc thi “Tìm hiểu về thế giới nghề nghiệp” cho học sinh phổ thông năm 2022.</w:t>
      </w:r>
    </w:p>
    <w:p w14:paraId="74A30616" w14:textId="0D106C6B" w:rsidR="00844360" w:rsidRPr="00FB18BF" w:rsidRDefault="009363CC" w:rsidP="00FB18BF">
      <w:pPr>
        <w:pStyle w:val="VnbanCcchu"/>
        <w:spacing w:after="120"/>
        <w:ind w:firstLine="720"/>
        <w:jc w:val="both"/>
        <w:rPr>
          <w:sz w:val="28"/>
          <w:szCs w:val="28"/>
        </w:rPr>
      </w:pPr>
      <w:r>
        <w:rPr>
          <w:sz w:val="28"/>
          <w:szCs w:val="28"/>
        </w:rPr>
        <w:t xml:space="preserve">10. </w:t>
      </w:r>
      <w:r w:rsidR="00844360" w:rsidRPr="00FB18BF">
        <w:rPr>
          <w:sz w:val="28"/>
          <w:szCs w:val="28"/>
        </w:rPr>
        <w:t>Công văn số 1239/GDTrH&amp;TX, ngày 29/8/2022 của Sở GDĐT về hướng dẫn nhiệm vụ GDTrH năm 2022-2023</w:t>
      </w:r>
      <w:r w:rsidR="00FB18BF">
        <w:rPr>
          <w:sz w:val="28"/>
          <w:szCs w:val="28"/>
        </w:rPr>
        <w:t>.</w:t>
      </w:r>
    </w:p>
    <w:p w14:paraId="2D2D7267" w14:textId="5EF342A5" w:rsidR="0000442D" w:rsidRPr="00FB18BF" w:rsidRDefault="009363CC" w:rsidP="00FB18BF">
      <w:pPr>
        <w:pStyle w:val="VnbanCcchu"/>
        <w:spacing w:after="120"/>
        <w:ind w:firstLine="720"/>
        <w:jc w:val="both"/>
        <w:rPr>
          <w:sz w:val="28"/>
          <w:szCs w:val="28"/>
        </w:rPr>
      </w:pPr>
      <w:r>
        <w:rPr>
          <w:sz w:val="28"/>
          <w:szCs w:val="28"/>
        </w:rPr>
        <w:t xml:space="preserve">11. </w:t>
      </w:r>
      <w:r w:rsidR="00844360" w:rsidRPr="00FB18BF">
        <w:rPr>
          <w:sz w:val="28"/>
          <w:szCs w:val="28"/>
        </w:rPr>
        <w:t>Công văn số 1256/GDTrH&amp;TX, ngày 30/8/2022 của Sở GDĐT về hướng dẫn nhiệm vụ GDTX năm 2022-2023</w:t>
      </w:r>
      <w:r w:rsidR="00FB18BF">
        <w:rPr>
          <w:sz w:val="28"/>
          <w:szCs w:val="28"/>
        </w:rPr>
        <w:t>.</w:t>
      </w:r>
    </w:p>
    <w:p w14:paraId="438AAF5C" w14:textId="70A34DA1" w:rsidR="00021A06" w:rsidRPr="00FB18BF" w:rsidRDefault="009363CC" w:rsidP="00FB18BF">
      <w:pPr>
        <w:spacing w:after="120" w:line="240" w:lineRule="auto"/>
        <w:ind w:firstLine="720"/>
        <w:jc w:val="both"/>
        <w:rPr>
          <w:rFonts w:cs="Times New Roman"/>
          <w:sz w:val="28"/>
          <w:szCs w:val="28"/>
        </w:rPr>
      </w:pPr>
      <w:r>
        <w:rPr>
          <w:rStyle w:val="fontstyle01"/>
          <w:rFonts w:ascii="Times New Roman" w:hAnsi="Times New Roman" w:cs="Times New Roman"/>
          <w:sz w:val="28"/>
          <w:szCs w:val="28"/>
        </w:rPr>
        <w:lastRenderedPageBreak/>
        <w:t xml:space="preserve">12. </w:t>
      </w:r>
      <w:r w:rsidR="006418DF" w:rsidRPr="00FB18BF">
        <w:rPr>
          <w:rStyle w:val="fontstyle01"/>
          <w:rFonts w:ascii="Times New Roman" w:hAnsi="Times New Roman" w:cs="Times New Roman"/>
          <w:sz w:val="28"/>
          <w:szCs w:val="28"/>
        </w:rPr>
        <w:t>K</w:t>
      </w:r>
      <w:r w:rsidR="006418DF" w:rsidRPr="00FB18BF">
        <w:rPr>
          <w:rFonts w:cs="Times New Roman"/>
          <w:sz w:val="28"/>
          <w:szCs w:val="28"/>
        </w:rPr>
        <w:t>ế hoạch số 60/KH-SGDĐT ngày 25 tháng 4 năm 2023 của Sở Giáo dục và Đào tạo tỉnh Đồng Tháp về việc tổ chức Cuộc thi “Tìm hiểu về thế giới nghề nghiệp” cho học sinh năm 2023.</w:t>
      </w:r>
    </w:p>
    <w:p w14:paraId="3A764360" w14:textId="73320D1B" w:rsidR="007E676D" w:rsidRPr="00FB18BF" w:rsidRDefault="009363CC" w:rsidP="00FB18BF">
      <w:pPr>
        <w:spacing w:after="120" w:line="240" w:lineRule="auto"/>
        <w:ind w:firstLine="720"/>
        <w:jc w:val="both"/>
        <w:rPr>
          <w:rFonts w:cs="Times New Roman"/>
          <w:color w:val="000000"/>
          <w:sz w:val="28"/>
          <w:szCs w:val="28"/>
        </w:rPr>
      </w:pPr>
      <w:r>
        <w:rPr>
          <w:rFonts w:cs="Times New Roman"/>
          <w:sz w:val="28"/>
          <w:szCs w:val="28"/>
        </w:rPr>
        <w:t xml:space="preserve">13. </w:t>
      </w:r>
      <w:r w:rsidR="007E676D" w:rsidRPr="00FB18BF">
        <w:rPr>
          <w:rFonts w:cs="Times New Roman"/>
          <w:sz w:val="28"/>
          <w:szCs w:val="28"/>
        </w:rPr>
        <w:t>Công văn số 1117/SGDĐT-GDTrH&amp;TX ngày 08</w:t>
      </w:r>
      <w:r w:rsidR="000F2F69" w:rsidRPr="00FB18BF">
        <w:rPr>
          <w:rFonts w:cs="Times New Roman"/>
          <w:sz w:val="28"/>
          <w:szCs w:val="28"/>
        </w:rPr>
        <w:t xml:space="preserve"> tháng 8 năm 2</w:t>
      </w:r>
      <w:r w:rsidR="007E676D" w:rsidRPr="00FB18BF">
        <w:rPr>
          <w:rFonts w:cs="Times New Roman"/>
          <w:sz w:val="28"/>
          <w:szCs w:val="28"/>
        </w:rPr>
        <w:t xml:space="preserve">023 của Sở GDĐT về việc </w:t>
      </w:r>
      <w:r w:rsidR="007E676D" w:rsidRPr="00FB18BF">
        <w:rPr>
          <w:rFonts w:cs="Times New Roman"/>
          <w:color w:val="000000"/>
          <w:sz w:val="28"/>
          <w:szCs w:val="28"/>
        </w:rPr>
        <w:t>triển khai thực hiện chương trình giáo dục trung học năm học 2023-2024</w:t>
      </w:r>
      <w:r w:rsidR="00021A06" w:rsidRPr="00FB18BF">
        <w:rPr>
          <w:rFonts w:cs="Times New Roman"/>
          <w:color w:val="000000"/>
          <w:sz w:val="28"/>
          <w:szCs w:val="28"/>
        </w:rPr>
        <w:t>.</w:t>
      </w:r>
    </w:p>
    <w:p w14:paraId="66038361" w14:textId="45E7C623" w:rsidR="00241469" w:rsidRPr="00FB18BF" w:rsidRDefault="009363CC" w:rsidP="00FB18BF">
      <w:pPr>
        <w:pStyle w:val="VnbanCcchu"/>
        <w:spacing w:after="120"/>
        <w:ind w:firstLine="720"/>
        <w:jc w:val="both"/>
        <w:rPr>
          <w:sz w:val="28"/>
          <w:szCs w:val="28"/>
        </w:rPr>
      </w:pPr>
      <w:r>
        <w:rPr>
          <w:sz w:val="28"/>
          <w:szCs w:val="28"/>
        </w:rPr>
        <w:t xml:space="preserve">14. </w:t>
      </w:r>
      <w:r w:rsidR="00021A06" w:rsidRPr="00FB18BF">
        <w:rPr>
          <w:sz w:val="28"/>
          <w:szCs w:val="28"/>
        </w:rPr>
        <w:t>Công văn số 1181/GDTrH&amp;TX, ngày 18/8/2023 của Sở GDĐT về hướng dẫn nhiệm vụ GDTrH năm 2023-2024</w:t>
      </w:r>
      <w:r w:rsidR="00FB18BF">
        <w:rPr>
          <w:sz w:val="28"/>
          <w:szCs w:val="28"/>
        </w:rPr>
        <w:t>.</w:t>
      </w:r>
    </w:p>
    <w:p w14:paraId="2FD40159" w14:textId="59B40ABB" w:rsidR="00021A06" w:rsidRPr="00FB18BF" w:rsidRDefault="009363CC" w:rsidP="00FB18BF">
      <w:pPr>
        <w:pStyle w:val="VnbanCcchu"/>
        <w:spacing w:after="120"/>
        <w:ind w:firstLine="720"/>
        <w:jc w:val="both"/>
        <w:rPr>
          <w:sz w:val="28"/>
          <w:szCs w:val="28"/>
        </w:rPr>
      </w:pPr>
      <w:r>
        <w:rPr>
          <w:sz w:val="28"/>
          <w:szCs w:val="28"/>
        </w:rPr>
        <w:t xml:space="preserve">15. </w:t>
      </w:r>
      <w:r w:rsidR="00021A06" w:rsidRPr="00FB18BF">
        <w:rPr>
          <w:sz w:val="28"/>
          <w:szCs w:val="28"/>
        </w:rPr>
        <w:t>Công văn số 1192/GDTrH&amp;TX, ngày 21/8/2023 của Sở GDĐT về hướng dẫn nhiệm vụ GDTX năm 2023-2024.</w:t>
      </w:r>
    </w:p>
    <w:p w14:paraId="73447664" w14:textId="0682A49E" w:rsidR="00294DF5" w:rsidRPr="00FB18BF" w:rsidRDefault="009363CC" w:rsidP="00FB18BF">
      <w:pPr>
        <w:spacing w:after="120" w:line="240" w:lineRule="auto"/>
        <w:ind w:firstLine="720"/>
        <w:jc w:val="both"/>
        <w:rPr>
          <w:rStyle w:val="fontstyle01"/>
          <w:rFonts w:ascii="Times New Roman" w:hAnsi="Times New Roman" w:cs="Times New Roman"/>
          <w:sz w:val="28"/>
          <w:szCs w:val="28"/>
        </w:rPr>
      </w:pPr>
      <w:r>
        <w:rPr>
          <w:rStyle w:val="fontstyle01"/>
          <w:rFonts w:ascii="Times New Roman" w:hAnsi="Times New Roman" w:cs="Times New Roman"/>
          <w:sz w:val="28"/>
          <w:szCs w:val="28"/>
        </w:rPr>
        <w:t xml:space="preserve">16. </w:t>
      </w:r>
      <w:r w:rsidR="00294DF5" w:rsidRPr="00FB18BF">
        <w:rPr>
          <w:rStyle w:val="fontstyle01"/>
          <w:rFonts w:ascii="Times New Roman" w:hAnsi="Times New Roman" w:cs="Times New Roman"/>
          <w:sz w:val="28"/>
          <w:szCs w:val="28"/>
        </w:rPr>
        <w:t xml:space="preserve">Kế hoạch số 95/KH-SGDĐT ngày 13 tháng 9 năm 2022 về việc triển khai công tác tư vấn nghề nghiệp, việc làm và hỗ trợ khởi nghiệp trong các cơ sở giáo dục phổ thông từ năm học 2022 </w:t>
      </w:r>
      <w:r w:rsidR="00DD72B5" w:rsidRPr="00FB18BF">
        <w:rPr>
          <w:rStyle w:val="fontstyle01"/>
          <w:rFonts w:ascii="Times New Roman" w:hAnsi="Times New Roman" w:cs="Times New Roman"/>
          <w:sz w:val="28"/>
          <w:szCs w:val="28"/>
        </w:rPr>
        <w:t>-</w:t>
      </w:r>
      <w:r w:rsidR="00294DF5" w:rsidRPr="00FB18BF">
        <w:rPr>
          <w:rStyle w:val="fontstyle01"/>
          <w:rFonts w:ascii="Times New Roman" w:hAnsi="Times New Roman" w:cs="Times New Roman"/>
          <w:sz w:val="28"/>
          <w:szCs w:val="28"/>
        </w:rPr>
        <w:t xml:space="preserve"> 2023</w:t>
      </w:r>
      <w:r w:rsidR="00021A06" w:rsidRPr="00FB18BF">
        <w:rPr>
          <w:rStyle w:val="fontstyle01"/>
          <w:rFonts w:ascii="Times New Roman" w:hAnsi="Times New Roman" w:cs="Times New Roman"/>
          <w:sz w:val="28"/>
          <w:szCs w:val="28"/>
        </w:rPr>
        <w:t>.</w:t>
      </w:r>
    </w:p>
    <w:p w14:paraId="247EC9F9" w14:textId="51D2502D" w:rsidR="00B4630A" w:rsidRDefault="009363CC" w:rsidP="00FB18BF">
      <w:pPr>
        <w:spacing w:after="120" w:line="240" w:lineRule="auto"/>
        <w:ind w:firstLine="720"/>
        <w:jc w:val="both"/>
        <w:rPr>
          <w:rStyle w:val="fontstyle01"/>
          <w:rFonts w:ascii="Times New Roman" w:hAnsi="Times New Roman" w:cs="Times New Roman"/>
          <w:sz w:val="28"/>
          <w:szCs w:val="28"/>
        </w:rPr>
      </w:pPr>
      <w:r>
        <w:rPr>
          <w:rStyle w:val="fontstyle01"/>
          <w:rFonts w:ascii="Times New Roman" w:hAnsi="Times New Roman" w:cs="Times New Roman"/>
          <w:sz w:val="28"/>
          <w:szCs w:val="28"/>
        </w:rPr>
        <w:t xml:space="preserve">17. </w:t>
      </w:r>
      <w:r w:rsidR="00294DF5" w:rsidRPr="00FB18BF">
        <w:rPr>
          <w:rStyle w:val="fontstyle01"/>
          <w:rFonts w:ascii="Times New Roman" w:hAnsi="Times New Roman" w:cs="Times New Roman"/>
          <w:sz w:val="28"/>
          <w:szCs w:val="28"/>
        </w:rPr>
        <w:t>Kế hoạch số 99/KH-SGDĐT ngày 23 tháng 8 năm 2023 về tổ chức cuộc thi “Ý tưởng khởi nghiệp” năm học 2023-2024</w:t>
      </w:r>
      <w:r w:rsidR="00021A06" w:rsidRPr="00FB18BF">
        <w:rPr>
          <w:rStyle w:val="fontstyle01"/>
          <w:rFonts w:ascii="Times New Roman" w:hAnsi="Times New Roman" w:cs="Times New Roman"/>
          <w:sz w:val="28"/>
          <w:szCs w:val="28"/>
        </w:rPr>
        <w:t>.</w:t>
      </w:r>
    </w:p>
    <w:sectPr w:rsidR="00B4630A" w:rsidSect="00513A3A">
      <w:headerReference w:type="default" r:id="rId6"/>
      <w:pgSz w:w="11906" w:h="16838"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939746" w14:textId="77777777" w:rsidR="0066715F" w:rsidRDefault="0066715F" w:rsidP="00513A3A">
      <w:pPr>
        <w:spacing w:after="0" w:line="240" w:lineRule="auto"/>
      </w:pPr>
      <w:r>
        <w:separator/>
      </w:r>
    </w:p>
  </w:endnote>
  <w:endnote w:type="continuationSeparator" w:id="0">
    <w:p w14:paraId="14E734A0" w14:textId="77777777" w:rsidR="0066715F" w:rsidRDefault="0066715F" w:rsidP="00513A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25676E" w14:textId="77777777" w:rsidR="0066715F" w:rsidRDefault="0066715F" w:rsidP="00513A3A">
      <w:pPr>
        <w:spacing w:after="0" w:line="240" w:lineRule="auto"/>
      </w:pPr>
      <w:r>
        <w:separator/>
      </w:r>
    </w:p>
  </w:footnote>
  <w:footnote w:type="continuationSeparator" w:id="0">
    <w:p w14:paraId="23A1D1CB" w14:textId="77777777" w:rsidR="0066715F" w:rsidRDefault="0066715F" w:rsidP="00513A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7217447"/>
      <w:docPartObj>
        <w:docPartGallery w:val="Page Numbers (Top of Page)"/>
        <w:docPartUnique/>
      </w:docPartObj>
    </w:sdtPr>
    <w:sdtEndPr>
      <w:rPr>
        <w:sz w:val="28"/>
        <w:szCs w:val="24"/>
      </w:rPr>
    </w:sdtEndPr>
    <w:sdtContent>
      <w:p w14:paraId="13678EA5" w14:textId="2B9168CF" w:rsidR="00513A3A" w:rsidRPr="00513A3A" w:rsidRDefault="00513A3A">
        <w:pPr>
          <w:pStyle w:val="utrang"/>
          <w:jc w:val="center"/>
          <w:rPr>
            <w:sz w:val="28"/>
            <w:szCs w:val="24"/>
          </w:rPr>
        </w:pPr>
        <w:r w:rsidRPr="00513A3A">
          <w:rPr>
            <w:sz w:val="28"/>
            <w:szCs w:val="24"/>
          </w:rPr>
          <w:fldChar w:fldCharType="begin"/>
        </w:r>
        <w:r w:rsidRPr="00513A3A">
          <w:rPr>
            <w:sz w:val="28"/>
            <w:szCs w:val="24"/>
          </w:rPr>
          <w:instrText>PAGE   \* MERGEFORMAT</w:instrText>
        </w:r>
        <w:r w:rsidRPr="00513A3A">
          <w:rPr>
            <w:sz w:val="28"/>
            <w:szCs w:val="24"/>
          </w:rPr>
          <w:fldChar w:fldCharType="separate"/>
        </w:r>
        <w:r w:rsidRPr="00513A3A">
          <w:rPr>
            <w:sz w:val="28"/>
            <w:szCs w:val="24"/>
            <w:lang w:val="vi-VN"/>
          </w:rPr>
          <w:t>2</w:t>
        </w:r>
        <w:r w:rsidRPr="00513A3A">
          <w:rPr>
            <w:sz w:val="28"/>
            <w:szCs w:val="24"/>
          </w:rPr>
          <w:fldChar w:fldCharType="end"/>
        </w:r>
      </w:p>
    </w:sdtContent>
  </w:sdt>
  <w:p w14:paraId="33D0EE06" w14:textId="77777777" w:rsidR="00513A3A" w:rsidRDefault="00513A3A">
    <w:pPr>
      <w:pStyle w:val="utrang"/>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8DE"/>
    <w:rsid w:val="0000442D"/>
    <w:rsid w:val="00021A06"/>
    <w:rsid w:val="000E28DE"/>
    <w:rsid w:val="000F2F69"/>
    <w:rsid w:val="000F4591"/>
    <w:rsid w:val="000F613F"/>
    <w:rsid w:val="00241469"/>
    <w:rsid w:val="0025223B"/>
    <w:rsid w:val="00294DF5"/>
    <w:rsid w:val="00313E6F"/>
    <w:rsid w:val="00513A3A"/>
    <w:rsid w:val="005446EF"/>
    <w:rsid w:val="00553DFD"/>
    <w:rsid w:val="005B4764"/>
    <w:rsid w:val="006418DF"/>
    <w:rsid w:val="0066715F"/>
    <w:rsid w:val="006B071C"/>
    <w:rsid w:val="0072019A"/>
    <w:rsid w:val="00783EAB"/>
    <w:rsid w:val="007D76A2"/>
    <w:rsid w:val="007E676D"/>
    <w:rsid w:val="008025C5"/>
    <w:rsid w:val="00844360"/>
    <w:rsid w:val="008E6A21"/>
    <w:rsid w:val="00913936"/>
    <w:rsid w:val="009363CC"/>
    <w:rsid w:val="00961DB6"/>
    <w:rsid w:val="00A1578D"/>
    <w:rsid w:val="00A350DB"/>
    <w:rsid w:val="00A41C26"/>
    <w:rsid w:val="00A42EAB"/>
    <w:rsid w:val="00AB5467"/>
    <w:rsid w:val="00B4630A"/>
    <w:rsid w:val="00B702E7"/>
    <w:rsid w:val="00BE517F"/>
    <w:rsid w:val="00D16258"/>
    <w:rsid w:val="00DC1C47"/>
    <w:rsid w:val="00DD72B5"/>
    <w:rsid w:val="00EB277C"/>
    <w:rsid w:val="00F41A39"/>
    <w:rsid w:val="00FB18BF"/>
    <w:rsid w:val="00FC2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94B04"/>
  <w15:chartTrackingRefBased/>
  <w15:docId w15:val="{1FBFE173-990C-4698-8C75-ADB9CCE3B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customStyle="1" w:styleId="fontstyle01">
    <w:name w:val="fontstyle01"/>
    <w:rsid w:val="00294DF5"/>
    <w:rPr>
      <w:rFonts w:ascii="TimesNewRomanPSMT" w:hAnsi="TimesNewRomanPSMT" w:hint="default"/>
      <w:b w:val="0"/>
      <w:bCs w:val="0"/>
      <w:i w:val="0"/>
      <w:iCs w:val="0"/>
      <w:color w:val="000000"/>
      <w:sz w:val="26"/>
      <w:szCs w:val="26"/>
    </w:rPr>
  </w:style>
  <w:style w:type="paragraph" w:styleId="VnbanCcchu">
    <w:name w:val="footnote text"/>
    <w:basedOn w:val="Binhthng"/>
    <w:link w:val="VnbanCcchuChar"/>
    <w:semiHidden/>
    <w:unhideWhenUsed/>
    <w:rsid w:val="00021A06"/>
    <w:pPr>
      <w:spacing w:after="0" w:line="240" w:lineRule="auto"/>
    </w:pPr>
    <w:rPr>
      <w:rFonts w:eastAsia="Times New Roman" w:cs="Times New Roman"/>
      <w:sz w:val="20"/>
      <w:szCs w:val="20"/>
    </w:rPr>
  </w:style>
  <w:style w:type="character" w:customStyle="1" w:styleId="VnbanCcchuChar">
    <w:name w:val="Văn bản Cước chú Char"/>
    <w:basedOn w:val="Phngmcinhcuaoanvn"/>
    <w:link w:val="VnbanCcchu"/>
    <w:semiHidden/>
    <w:rsid w:val="00021A06"/>
    <w:rPr>
      <w:rFonts w:eastAsia="Times New Roman" w:cs="Times New Roman"/>
      <w:sz w:val="20"/>
      <w:szCs w:val="20"/>
    </w:rPr>
  </w:style>
  <w:style w:type="character" w:styleId="ThamchiuCcchu">
    <w:name w:val="footnote reference"/>
    <w:basedOn w:val="Phngmcinhcuaoanvn"/>
    <w:semiHidden/>
    <w:unhideWhenUsed/>
    <w:rsid w:val="00021A06"/>
    <w:rPr>
      <w:vertAlign w:val="superscript"/>
    </w:rPr>
  </w:style>
  <w:style w:type="paragraph" w:styleId="oancuaDanhsach">
    <w:name w:val="List Paragraph"/>
    <w:basedOn w:val="Binhthng"/>
    <w:uiPriority w:val="34"/>
    <w:qFormat/>
    <w:rsid w:val="009363CC"/>
    <w:pPr>
      <w:ind w:left="720"/>
      <w:contextualSpacing/>
    </w:pPr>
  </w:style>
  <w:style w:type="paragraph" w:styleId="utrang">
    <w:name w:val="header"/>
    <w:basedOn w:val="Binhthng"/>
    <w:link w:val="utrangChar"/>
    <w:uiPriority w:val="99"/>
    <w:unhideWhenUsed/>
    <w:rsid w:val="00513A3A"/>
    <w:pPr>
      <w:tabs>
        <w:tab w:val="center" w:pos="4680"/>
        <w:tab w:val="right" w:pos="9360"/>
      </w:tabs>
      <w:spacing w:after="0" w:line="240" w:lineRule="auto"/>
    </w:pPr>
  </w:style>
  <w:style w:type="character" w:customStyle="1" w:styleId="utrangChar">
    <w:name w:val="Đầu trang Char"/>
    <w:basedOn w:val="Phngmcinhcuaoanvn"/>
    <w:link w:val="utrang"/>
    <w:uiPriority w:val="99"/>
    <w:rsid w:val="00513A3A"/>
  </w:style>
  <w:style w:type="paragraph" w:styleId="Chntrang">
    <w:name w:val="footer"/>
    <w:basedOn w:val="Binhthng"/>
    <w:link w:val="ChntrangChar"/>
    <w:uiPriority w:val="99"/>
    <w:unhideWhenUsed/>
    <w:rsid w:val="00513A3A"/>
    <w:pPr>
      <w:tabs>
        <w:tab w:val="center" w:pos="4680"/>
        <w:tab w:val="right" w:pos="9360"/>
      </w:tabs>
      <w:spacing w:after="0" w:line="240" w:lineRule="auto"/>
    </w:pPr>
  </w:style>
  <w:style w:type="character" w:customStyle="1" w:styleId="ChntrangChar">
    <w:name w:val="Chân trang Char"/>
    <w:basedOn w:val="Phngmcinhcuaoanvn"/>
    <w:link w:val="Chntrang"/>
    <w:uiPriority w:val="99"/>
    <w:rsid w:val="00513A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221</TotalTime>
  <Pages>2</Pages>
  <Words>430</Words>
  <Characters>2452</Characters>
  <Application>Microsoft Office Word</Application>
  <DocSecurity>0</DocSecurity>
  <Lines>20</Lines>
  <Paragraphs>5</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PHUONG</dc:creator>
  <cp:keywords/>
  <dc:description/>
  <cp:lastModifiedBy>Văn phòng Đoàn ĐBQH và HĐND Tỉnh</cp:lastModifiedBy>
  <cp:revision>28</cp:revision>
  <dcterms:created xsi:type="dcterms:W3CDTF">2024-09-17T08:47:00Z</dcterms:created>
  <dcterms:modified xsi:type="dcterms:W3CDTF">2024-10-23T04:43:00Z</dcterms:modified>
</cp:coreProperties>
</file>